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DC" w:rsidRDefault="00E870DC" w:rsidP="00E870DC">
      <w:pPr>
        <w:framePr w:h="1314" w:hRule="exact" w:hSpace="180" w:wrap="around" w:vAnchor="text" w:hAnchor="text" w:x="-635" w:y="-1133"/>
        <w:spacing w:after="0" w:line="240" w:lineRule="auto"/>
        <w:suppressOverlap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bookmarkStart w:id="0" w:name="_GoBack"/>
      <w:bookmarkEnd w:id="0"/>
    </w:p>
    <w:p w:rsidR="00E870DC" w:rsidRDefault="00E870DC" w:rsidP="00E870DC">
      <w:pPr>
        <w:framePr w:h="1314" w:hRule="exact" w:hSpace="180" w:wrap="around" w:vAnchor="text" w:hAnchor="text" w:x="-635" w:y="-1133"/>
        <w:spacing w:after="0" w:line="240" w:lineRule="auto"/>
        <w:suppressOverlap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</w:p>
    <w:p w:rsidR="00E870DC" w:rsidRDefault="00E870DC" w:rsidP="00E870DC">
      <w:pPr>
        <w:framePr w:h="1314" w:hRule="exact" w:hSpace="180" w:wrap="around" w:vAnchor="text" w:hAnchor="text" w:x="-635" w:y="-1133"/>
        <w:spacing w:after="0" w:line="240" w:lineRule="auto"/>
        <w:suppressOverlap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</w:p>
    <w:p w:rsidR="00E870DC" w:rsidRPr="000C40AF" w:rsidRDefault="00E870DC" w:rsidP="00E870DC">
      <w:pPr>
        <w:framePr w:h="1314" w:hRule="exact" w:hSpace="180" w:wrap="around" w:vAnchor="text" w:hAnchor="text" w:x="-635" w:y="-1133"/>
        <w:spacing w:after="0" w:line="240" w:lineRule="auto"/>
        <w:suppressOverlap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 xml:space="preserve">Урок №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148</w:t>
      </w:r>
      <w:r>
        <w:rPr>
          <w:rFonts w:ascii="Times New Roman" w:hAnsi="Times New Roman"/>
          <w:b/>
          <w:bCs/>
          <w:caps/>
          <w:sz w:val="28"/>
          <w:szCs w:val="28"/>
        </w:rPr>
        <w:br/>
      </w:r>
    </w:p>
    <w:p w:rsidR="00E870DC" w:rsidRPr="00E870DC" w:rsidRDefault="00E870DC" w:rsidP="00E870DC">
      <w:pPr>
        <w:pStyle w:val="ParagraphStyle"/>
        <w:spacing w:before="240" w:after="240" w:line="264" w:lineRule="auto"/>
        <w:rPr>
          <w:rFonts w:ascii="Times New Roman" w:hAnsi="Times New Roman"/>
          <w:b/>
          <w:sz w:val="28"/>
          <w:szCs w:val="28"/>
        </w:rPr>
      </w:pPr>
      <w:r w:rsidRPr="00E870DC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E870D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E870DC">
        <w:rPr>
          <w:rFonts w:ascii="Times New Roman" w:hAnsi="Times New Roman"/>
          <w:b/>
          <w:sz w:val="28"/>
          <w:szCs w:val="28"/>
        </w:rPr>
        <w:t xml:space="preserve"> «Развитие речи</w:t>
      </w:r>
      <w:proofErr w:type="gramStart"/>
      <w:r w:rsidRPr="00E870DC">
        <w:rPr>
          <w:rFonts w:ascii="Times New Roman" w:hAnsi="Times New Roman"/>
          <w:b/>
          <w:sz w:val="28"/>
          <w:szCs w:val="28"/>
        </w:rPr>
        <w:t>.О</w:t>
      </w:r>
      <w:proofErr w:type="gramEnd"/>
      <w:r w:rsidRPr="00E870DC">
        <w:rPr>
          <w:rFonts w:ascii="Times New Roman" w:hAnsi="Times New Roman"/>
          <w:b/>
          <w:sz w:val="28"/>
          <w:szCs w:val="28"/>
        </w:rPr>
        <w:t>рфоэпические особенности причастий и деепричастий»</w:t>
      </w:r>
    </w:p>
    <w:p w:rsidR="00E870DC" w:rsidRDefault="00E870DC" w:rsidP="00E870DC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0A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деятельности учителя: </w:t>
      </w:r>
      <w:r>
        <w:rPr>
          <w:rFonts w:ascii="Times New Roman" w:hAnsi="Times New Roman" w:cs="Times New Roman"/>
          <w:sz w:val="28"/>
          <w:szCs w:val="28"/>
        </w:rPr>
        <w:t>создавать условия для закрепления умения правильно произносить части речи – глаголы, причастия, деепричастия, повторения орфографических и пунктуационных правил и норм.</w:t>
      </w:r>
    </w:p>
    <w:p w:rsidR="00E870DC" w:rsidRDefault="00E870DC" w:rsidP="00E870DC">
      <w:pPr>
        <w:pStyle w:val="ParagraphStyle"/>
        <w:spacing w:before="45" w:after="1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E870DC" w:rsidRDefault="00E870DC" w:rsidP="00E870DC">
      <w:pPr>
        <w:pStyle w:val="ParagraphStyle"/>
        <w:tabs>
          <w:tab w:val="left" w:pos="50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 – правильно ставят ударение в глаголах, причастиях, деепричастиях; осуществляют правильный выбор написаний в словах с изученными орфограммами, правильную постановку знаков препинания в предложениях.</w:t>
      </w:r>
    </w:p>
    <w:p w:rsidR="00E870DC" w:rsidRDefault="00E870DC" w:rsidP="00E870DC">
      <w:pPr>
        <w:pStyle w:val="ParagraphStyle"/>
        <w:tabs>
          <w:tab w:val="left" w:pos="5040"/>
        </w:tabs>
        <w:spacing w:before="45" w:after="1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870DC" w:rsidRDefault="00E870DC" w:rsidP="00E870DC">
      <w:pPr>
        <w:pStyle w:val="ParagraphStyle"/>
        <w:tabs>
          <w:tab w:val="left" w:pos="50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 – оценивают собственную учебную деятельность; выражают положительное отношение к процессу познания; применяют правила делового сотрудничества.</w:t>
      </w:r>
    </w:p>
    <w:p w:rsidR="00E870DC" w:rsidRDefault="00E870DC" w:rsidP="00E870DC">
      <w:pPr>
        <w:pStyle w:val="ParagraphStyle"/>
        <w:tabs>
          <w:tab w:val="left" w:pos="50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15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воспроизводят по памяти информацию, необходимую для решения учебной задачи; структурируют знания; анализируют, делают выводы, устанавливают причинно-следственные связи.</w:t>
      </w:r>
    </w:p>
    <w:p w:rsidR="00E870DC" w:rsidRDefault="00E870DC" w:rsidP="00E870DC">
      <w:pPr>
        <w:pStyle w:val="ParagraphStyle"/>
        <w:tabs>
          <w:tab w:val="left" w:pos="50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– принимают и сохраняют учебную задачу; планируют свое действие в соответствии с поставленной задачей; адекватно воспринимают оценку учителя; корректируют деятельность после его завершения на основе оценки и характера ошибок; анализируют собственную работу; оценивают уровень владения учебным действием.</w:t>
      </w:r>
    </w:p>
    <w:p w:rsidR="00E870DC" w:rsidRDefault="00E870DC" w:rsidP="00E870DC">
      <w:pPr>
        <w:pStyle w:val="ParagraphStyle"/>
        <w:tabs>
          <w:tab w:val="left" w:pos="50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умеют формулировать собственное мнение и позицию; строить конструктивные взаимоотношения со сверстниками.</w:t>
      </w:r>
    </w:p>
    <w:p w:rsidR="00E870DC" w:rsidRDefault="00E870DC" w:rsidP="00E870DC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карточки со словами для орфоэпического чтения, тестовый раздаточный материал.</w:t>
      </w:r>
    </w:p>
    <w:p w:rsidR="00E870DC" w:rsidRDefault="00E870DC" w:rsidP="00E870DC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 урока</w:t>
      </w:r>
    </w:p>
    <w:p w:rsidR="005F2B59" w:rsidRDefault="005F2B59" w:rsidP="005F2B59">
      <w:pPr>
        <w:pStyle w:val="ParagraphStyle"/>
        <w:numPr>
          <w:ilvl w:val="0"/>
          <w:numId w:val="2"/>
        </w:numPr>
        <w:spacing w:line="264" w:lineRule="auto"/>
        <w:ind w:left="426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омент</w:t>
      </w:r>
    </w:p>
    <w:p w:rsidR="005F2B59" w:rsidRPr="003D2E71" w:rsidRDefault="005F2B59" w:rsidP="005F2B59">
      <w:pPr>
        <w:pStyle w:val="ParagraphStyle"/>
        <w:spacing w:line="264" w:lineRule="auto"/>
        <w:rPr>
          <w:rFonts w:ascii="Times New Roman" w:hAnsi="Times New Roman" w:cs="Times New Roman"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Cs/>
          <w:spacing w:val="45"/>
          <w:sz w:val="28"/>
          <w:szCs w:val="28"/>
        </w:rPr>
        <w:t xml:space="preserve">     </w:t>
      </w:r>
      <w:r w:rsidRPr="00841AD6">
        <w:rPr>
          <w:rFonts w:ascii="Times New Roman" w:hAnsi="Times New Roman" w:cs="Times New Roman"/>
          <w:bCs/>
          <w:spacing w:val="45"/>
          <w:sz w:val="28"/>
          <w:szCs w:val="28"/>
        </w:rPr>
        <w:t xml:space="preserve">Проверка готовности класса к уроку </w:t>
      </w:r>
    </w:p>
    <w:p w:rsidR="005F2B59" w:rsidRPr="003D2E71" w:rsidRDefault="005F2B59" w:rsidP="005F2B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Повторение изученного, исследование языкового материала.</w:t>
      </w:r>
    </w:p>
    <w:p w:rsidR="00E870DC" w:rsidRDefault="00E870DC" w:rsidP="00E870D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«Кто сделает быстро и правильно?».</w:t>
      </w:r>
      <w:r>
        <w:rPr>
          <w:rFonts w:ascii="Times New Roman" w:hAnsi="Times New Roman" w:cs="Times New Roman"/>
          <w:sz w:val="28"/>
          <w:szCs w:val="28"/>
        </w:rPr>
        <w:t xml:space="preserve"> (См. урок 129.)</w:t>
      </w:r>
    </w:p>
    <w:p w:rsidR="00E870DC" w:rsidRDefault="00E870DC" w:rsidP="00E870DC">
      <w:pPr>
        <w:pStyle w:val="ParagraphStyle"/>
        <w:spacing w:before="1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Диагностика усвоения:</w:t>
      </w:r>
      <w:r>
        <w:rPr>
          <w:rFonts w:ascii="Times New Roman" w:hAnsi="Times New Roman" w:cs="Times New Roman"/>
          <w:sz w:val="28"/>
          <w:szCs w:val="28"/>
        </w:rPr>
        <w:t xml:space="preserve"> на доске записаны слова (по усмотрению учителя, 10–12 слов).</w:t>
      </w:r>
    </w:p>
    <w:p w:rsidR="00E870DC" w:rsidRDefault="00E870DC" w:rsidP="00E870D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переписать, поставив ударение.</w:t>
      </w:r>
    </w:p>
    <w:p w:rsidR="00E870DC" w:rsidRDefault="00E870DC" w:rsidP="00E870DC">
      <w:pPr>
        <w:pStyle w:val="ParagraphStyle"/>
        <w:spacing w:before="1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«Я – учитель».</w:t>
      </w:r>
    </w:p>
    <w:p w:rsidR="00E870DC" w:rsidRDefault="00E870DC" w:rsidP="00E870D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уроке – зачет по теме «Причастие и деепричастие».</w:t>
      </w:r>
    </w:p>
    <w:p w:rsidR="00E870DC" w:rsidRDefault="00E870DC" w:rsidP="00E870D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материалам допущенных ошибок в домашних работах составить задания для станции «Орфографическая».</w:t>
      </w:r>
    </w:p>
    <w:p w:rsidR="005F2B59" w:rsidRPr="005F2B59" w:rsidRDefault="005F2B59" w:rsidP="005F2B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Целеполагание и построение проекта выхода из затруднения</w:t>
      </w:r>
    </w:p>
    <w:p w:rsidR="00E870DC" w:rsidRDefault="005F2B59" w:rsidP="00E870DC">
      <w:pPr>
        <w:pStyle w:val="ParagraphStyle"/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Pr="003D2E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70DC">
        <w:rPr>
          <w:rFonts w:ascii="Times New Roman" w:hAnsi="Times New Roman" w:cs="Times New Roman"/>
          <w:b/>
          <w:bCs/>
          <w:sz w:val="28"/>
          <w:szCs w:val="28"/>
        </w:rPr>
        <w:t>Актуализация опорных знаний.</w:t>
      </w:r>
    </w:p>
    <w:p w:rsidR="00E870DC" w:rsidRDefault="00E870DC" w:rsidP="00E870D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Упр. 539: выразительно прочитать, задания 2, 3 выполнить устно; карандашом – задания 1, 2 после упражнения.</w:t>
      </w:r>
    </w:p>
    <w:p w:rsidR="00E870DC" w:rsidRDefault="00E870DC" w:rsidP="00E870D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Упр. 540–542 (устно).</w:t>
      </w:r>
    </w:p>
    <w:p w:rsidR="00E870DC" w:rsidRDefault="005F2B59" w:rsidP="00E870DC">
      <w:pPr>
        <w:pStyle w:val="ParagraphStyle"/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V.</w:t>
      </w:r>
      <w:r w:rsidR="00E870DC">
        <w:rPr>
          <w:rFonts w:ascii="Times New Roman" w:hAnsi="Times New Roman" w:cs="Times New Roman"/>
          <w:b/>
          <w:bCs/>
          <w:sz w:val="28"/>
          <w:szCs w:val="28"/>
        </w:rPr>
        <w:t>Диагностика</w:t>
      </w:r>
      <w:proofErr w:type="spellEnd"/>
      <w:r w:rsidR="00E870DC">
        <w:rPr>
          <w:rFonts w:ascii="Times New Roman" w:hAnsi="Times New Roman" w:cs="Times New Roman"/>
          <w:b/>
          <w:bCs/>
          <w:sz w:val="28"/>
          <w:szCs w:val="28"/>
        </w:rPr>
        <w:t xml:space="preserve"> усвоения темы.</w:t>
      </w:r>
    </w:p>
    <w:p w:rsidR="00E870DC" w:rsidRDefault="00E870DC" w:rsidP="00E870DC">
      <w:pPr>
        <w:pStyle w:val="ParagraphStyle"/>
        <w:spacing w:before="120" w:after="4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</w:t>
      </w:r>
    </w:p>
    <w:p w:rsidR="00E870DC" w:rsidRDefault="00E870DC" w:rsidP="00E870D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 Причастия – это:</w:t>
      </w:r>
    </w:p>
    <w:p w:rsidR="00E870DC" w:rsidRDefault="00E870DC" w:rsidP="00E870D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слова, обозначающие признак предмета и отвечающие на вопросы </w:t>
      </w:r>
      <w:r>
        <w:rPr>
          <w:rFonts w:ascii="Times New Roman" w:hAnsi="Times New Roman" w:cs="Times New Roman"/>
          <w:i/>
          <w:iCs/>
          <w:sz w:val="28"/>
          <w:szCs w:val="28"/>
        </w:rPr>
        <w:t>какой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</w:rPr>
        <w:t>чей</w:t>
      </w:r>
      <w:r>
        <w:rPr>
          <w:rFonts w:ascii="Times New Roman" w:hAnsi="Times New Roman" w:cs="Times New Roman"/>
          <w:sz w:val="28"/>
          <w:szCs w:val="28"/>
        </w:rPr>
        <w:t>?;</w:t>
      </w:r>
    </w:p>
    <w:p w:rsidR="00E870DC" w:rsidRDefault="00E870DC" w:rsidP="00E870D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особая форма глагола, обозначающая признак предмета по действию и отвечающая на вопрос </w:t>
      </w:r>
      <w:r>
        <w:rPr>
          <w:rFonts w:ascii="Times New Roman" w:hAnsi="Times New Roman" w:cs="Times New Roman"/>
          <w:i/>
          <w:iCs/>
          <w:sz w:val="28"/>
          <w:szCs w:val="28"/>
        </w:rPr>
        <w:t>какой</w:t>
      </w:r>
      <w:r>
        <w:rPr>
          <w:rFonts w:ascii="Times New Roman" w:hAnsi="Times New Roman" w:cs="Times New Roman"/>
          <w:sz w:val="28"/>
          <w:szCs w:val="28"/>
        </w:rPr>
        <w:t>?;</w:t>
      </w:r>
    </w:p>
    <w:p w:rsidR="00E870DC" w:rsidRDefault="00E870DC" w:rsidP="00E870D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слова, которые обозначают действие и отвечают на вопросы </w:t>
      </w:r>
      <w:r>
        <w:rPr>
          <w:rFonts w:ascii="Times New Roman" w:hAnsi="Times New Roman" w:cs="Times New Roman"/>
          <w:i/>
          <w:iCs/>
          <w:sz w:val="28"/>
          <w:szCs w:val="28"/>
        </w:rPr>
        <w:t>что делать? что сделать?.</w:t>
      </w:r>
    </w:p>
    <w:p w:rsidR="00E870DC" w:rsidRDefault="00E870DC" w:rsidP="00E870DC">
      <w:pPr>
        <w:pStyle w:val="ParagraphStyle"/>
        <w:spacing w:before="105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 Деепричастие – это:</w:t>
      </w:r>
    </w:p>
    <w:p w:rsidR="00E870DC" w:rsidRDefault="00E870DC" w:rsidP="00E870D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особая форма глагола, обозначающая признак предмета по действию;</w:t>
      </w:r>
    </w:p>
    <w:p w:rsidR="00E870DC" w:rsidRDefault="00E870DC" w:rsidP="00E870D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особая форма глагола, обозначающая добавочное действие при основном, выраженным глаголом.</w:t>
      </w:r>
    </w:p>
    <w:p w:rsidR="00E870DC" w:rsidRDefault="00E870DC" w:rsidP="00E870DC">
      <w:pPr>
        <w:pStyle w:val="ParagraphStyle"/>
        <w:spacing w:before="105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 Как и глаголы, причастия могут быть:</w:t>
      </w:r>
    </w:p>
    <w:p w:rsidR="00E870DC" w:rsidRDefault="00E870DC" w:rsidP="00E870D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совершенного и несовершенного вида;</w:t>
      </w:r>
    </w:p>
    <w:p w:rsidR="00E870DC" w:rsidRDefault="00E870DC" w:rsidP="00E870D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первого и второго спряжения;</w:t>
      </w:r>
    </w:p>
    <w:p w:rsidR="00E870DC" w:rsidRDefault="00E870DC" w:rsidP="00E870D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изъявительного, условного и повелительного наклонения;</w:t>
      </w:r>
    </w:p>
    <w:p w:rsidR="00E870DC" w:rsidRDefault="00E870DC" w:rsidP="00E870D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настоящего, прошедшего и будущего времени;</w:t>
      </w:r>
    </w:p>
    <w:p w:rsidR="00E870DC" w:rsidRDefault="00E870DC" w:rsidP="00E870D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настоящего и прошедшего времени.</w:t>
      </w:r>
    </w:p>
    <w:p w:rsidR="00E870DC" w:rsidRDefault="00E870DC" w:rsidP="00E870DC">
      <w:pPr>
        <w:pStyle w:val="ParagraphStyle"/>
        <w:spacing w:before="105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4. В деепричастии совмещаются признаки:</w:t>
      </w:r>
    </w:p>
    <w:p w:rsidR="00E870DC" w:rsidRDefault="00E870DC" w:rsidP="00E870DC">
      <w:pPr>
        <w:pStyle w:val="ParagraphStyle"/>
        <w:tabs>
          <w:tab w:val="center" w:pos="337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глагола и наречия;</w:t>
      </w:r>
    </w:p>
    <w:p w:rsidR="00E870DC" w:rsidRDefault="00E870DC" w:rsidP="00E870D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глагола и прилагательного;</w:t>
      </w:r>
    </w:p>
    <w:p w:rsidR="00E870DC" w:rsidRDefault="00E870DC" w:rsidP="00E870D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причастия и глагола.</w:t>
      </w:r>
    </w:p>
    <w:p w:rsidR="00E870DC" w:rsidRDefault="00E870DC" w:rsidP="00E870DC">
      <w:pPr>
        <w:pStyle w:val="ParagraphStyle"/>
        <w:spacing w:before="105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5. Причастные обороты выделяются запятыми, если стоят:</w:t>
      </w:r>
    </w:p>
    <w:p w:rsidR="00E870DC" w:rsidRDefault="00E870DC" w:rsidP="00E870D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после определяемого слова;</w:t>
      </w:r>
    </w:p>
    <w:p w:rsidR="00E870DC" w:rsidRDefault="00E870DC" w:rsidP="00E870D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перед определяемым словом.</w:t>
      </w:r>
    </w:p>
    <w:p w:rsidR="00E870DC" w:rsidRDefault="00E870DC" w:rsidP="00E870DC">
      <w:pPr>
        <w:pStyle w:val="ParagraphStyle"/>
        <w:spacing w:before="105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6. Деепричастие изменяется:</w:t>
      </w:r>
    </w:p>
    <w:p w:rsidR="00E870DC" w:rsidRDefault="00E870DC" w:rsidP="00E870D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числам и лицам;</w:t>
      </w:r>
    </w:p>
    <w:p w:rsidR="00E870DC" w:rsidRDefault="00E870DC" w:rsidP="00E870D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родам, падежам и числам;</w:t>
      </w:r>
    </w:p>
    <w:p w:rsidR="00E870DC" w:rsidRDefault="00E870DC" w:rsidP="00E870D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изменяется.</w:t>
      </w:r>
    </w:p>
    <w:p w:rsidR="00E870DC" w:rsidRDefault="00E870DC" w:rsidP="00E870DC">
      <w:pPr>
        <w:pStyle w:val="ParagraphStyle"/>
        <w:spacing w:before="105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7. Деепричастный оборот – это:</w:t>
      </w:r>
    </w:p>
    <w:p w:rsidR="00E870DC" w:rsidRDefault="00E870DC" w:rsidP="00E870D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деепричастие и глагол, к которому оно относится;</w:t>
      </w:r>
    </w:p>
    <w:p w:rsidR="00E870DC" w:rsidRDefault="00E870DC" w:rsidP="00E870D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деепричастие с зависимым словом.</w:t>
      </w:r>
    </w:p>
    <w:p w:rsidR="00E870DC" w:rsidRDefault="00E870DC" w:rsidP="00E870DC">
      <w:pPr>
        <w:pStyle w:val="ParagraphStyle"/>
        <w:spacing w:before="105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с причастиями пишется раздельно:</w:t>
      </w:r>
    </w:p>
    <w:p w:rsidR="00E870DC" w:rsidRDefault="00E870DC" w:rsidP="00E870D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полными, если при них нет зависимых слов;</w:t>
      </w:r>
    </w:p>
    <w:p w:rsidR="00E870DC" w:rsidRDefault="00E870DC" w:rsidP="00E870D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полными, если при них есть зависимые слова;</w:t>
      </w:r>
    </w:p>
    <w:p w:rsidR="00E870DC" w:rsidRDefault="00E870DC" w:rsidP="00E870D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полными, если при них есть противопоставление;</w:t>
      </w:r>
    </w:p>
    <w:p w:rsidR="00E870DC" w:rsidRDefault="00E870DC" w:rsidP="00E870D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 полными, если при них нет противопоставления;</w:t>
      </w:r>
    </w:p>
    <w:p w:rsidR="00E870DC" w:rsidRDefault="00E870DC" w:rsidP="00E870D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 краткими.</w:t>
      </w:r>
    </w:p>
    <w:p w:rsidR="00E870DC" w:rsidRDefault="00E870DC" w:rsidP="00E870DC">
      <w:pPr>
        <w:pStyle w:val="ParagraphStyle"/>
        <w:spacing w:before="105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 деепричастиями пишется:</w:t>
      </w:r>
    </w:p>
    <w:p w:rsidR="00E870DC" w:rsidRDefault="00E870DC" w:rsidP="00E870D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слитно;</w:t>
      </w:r>
    </w:p>
    <w:p w:rsidR="00E870DC" w:rsidRDefault="00E870DC" w:rsidP="00E870D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раздельно;</w:t>
      </w:r>
    </w:p>
    <w:p w:rsidR="00E870DC" w:rsidRDefault="00E870DC" w:rsidP="00E870D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зависимости от спряжения глагола, от которого образовано.</w:t>
      </w:r>
    </w:p>
    <w:p w:rsidR="00E870DC" w:rsidRDefault="00E870DC" w:rsidP="00E870DC">
      <w:pPr>
        <w:pStyle w:val="ParagraphStyle"/>
        <w:spacing w:before="105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10. Две буквы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пишутся в суффиксах причастий, если:</w:t>
      </w:r>
    </w:p>
    <w:p w:rsidR="00E870DC" w:rsidRDefault="00E870DC" w:rsidP="00E870D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них есть приставки, кроме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не-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0DC" w:rsidRDefault="00E870DC" w:rsidP="00E870D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есть суффикс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0DC" w:rsidRDefault="00E870DC" w:rsidP="00E870D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 ним относятся зависимые слова;</w:t>
      </w:r>
    </w:p>
    <w:p w:rsidR="00E870DC" w:rsidRDefault="00E870DC" w:rsidP="00E870D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слово образовано от глагола совершенного вида;</w:t>
      </w:r>
    </w:p>
    <w:p w:rsidR="00E870DC" w:rsidRDefault="00E870DC" w:rsidP="00E870D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 них нет зависимых слов;</w:t>
      </w:r>
    </w:p>
    <w:p w:rsidR="00E870DC" w:rsidRDefault="00E870DC" w:rsidP="00E870D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слово образовано при помощи приставки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не-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0DC" w:rsidRDefault="00E870DC" w:rsidP="00E870D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причастие краткое.</w:t>
      </w:r>
    </w:p>
    <w:p w:rsidR="00E870DC" w:rsidRDefault="00E870DC" w:rsidP="00E870DC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б; </w:t>
      </w:r>
      <w:r>
        <w:rPr>
          <w:rFonts w:ascii="Times New Roman" w:hAnsi="Times New Roman" w:cs="Times New Roman"/>
          <w:i/>
          <w:i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б; </w:t>
      </w:r>
      <w:r>
        <w:rPr>
          <w:rFonts w:ascii="Times New Roman" w:hAnsi="Times New Roman" w:cs="Times New Roman"/>
          <w:i/>
          <w:i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а, д; </w:t>
      </w:r>
      <w:r>
        <w:rPr>
          <w:rFonts w:ascii="Times New Roman" w:hAnsi="Times New Roman" w:cs="Times New Roman"/>
          <w:i/>
          <w:i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а; </w:t>
      </w:r>
      <w:r>
        <w:rPr>
          <w:rFonts w:ascii="Times New Roman" w:hAnsi="Times New Roman" w:cs="Times New Roman"/>
          <w:i/>
          <w:i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а; </w:t>
      </w:r>
      <w:r>
        <w:rPr>
          <w:rFonts w:ascii="Times New Roman" w:hAnsi="Times New Roman" w:cs="Times New Roman"/>
          <w:i/>
          <w:i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в; </w:t>
      </w:r>
      <w:r>
        <w:rPr>
          <w:rFonts w:ascii="Times New Roman" w:hAnsi="Times New Roman" w:cs="Times New Roman"/>
          <w:i/>
          <w:iCs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б; </w:t>
      </w:r>
      <w:r>
        <w:rPr>
          <w:rFonts w:ascii="Times New Roman" w:hAnsi="Times New Roman" w:cs="Times New Roman"/>
          <w:i/>
          <w:iCs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б, в, д; </w:t>
      </w:r>
      <w:r>
        <w:rPr>
          <w:rFonts w:ascii="Times New Roman" w:hAnsi="Times New Roman" w:cs="Times New Roman"/>
          <w:i/>
          <w:iCs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б; </w:t>
      </w:r>
      <w:r>
        <w:rPr>
          <w:rFonts w:ascii="Times New Roman" w:hAnsi="Times New Roman" w:cs="Times New Roman"/>
          <w:i/>
          <w:iCs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а, в.</w:t>
      </w:r>
    </w:p>
    <w:p w:rsidR="00E870DC" w:rsidRDefault="00E870DC" w:rsidP="00E870DC">
      <w:pPr>
        <w:pStyle w:val="ParagraphStyle"/>
        <w:spacing w:before="75" w:after="45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5F2B59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Подготовка к зачету.</w:t>
      </w:r>
    </w:p>
    <w:p w:rsidR="00E870DC" w:rsidRDefault="00E870DC" w:rsidP="00E870D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содержания каждой станции и номеров упражнений, откуда будет взят материал.</w:t>
      </w:r>
    </w:p>
    <w:p w:rsidR="00E870DC" w:rsidRDefault="00E870DC" w:rsidP="00E870D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«Теоретическая» – материал теста.</w:t>
      </w:r>
    </w:p>
    <w:p w:rsidR="00E870DC" w:rsidRDefault="00E870DC" w:rsidP="00E870D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«Словообразовательная» – упр. 512, 514.</w:t>
      </w:r>
    </w:p>
    <w:p w:rsidR="00E870DC" w:rsidRDefault="00E870DC" w:rsidP="00E870D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«Пунктуационная» – постановка знаков препинания при причастных и деепричастных оборотах.</w:t>
      </w:r>
    </w:p>
    <w:p w:rsidR="00E870DC" w:rsidRDefault="00E870DC" w:rsidP="00E870D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«Стильная», «Стилевая», «Речевая» (название – на усмотрение учителя) – по § 40.</w:t>
      </w:r>
    </w:p>
    <w:p w:rsidR="00E870DC" w:rsidRDefault="00E870DC" w:rsidP="00E870D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«Орфографическая» – по упр. 544, 548, ЗСП-11, 12 (с. 201, 236).</w:t>
      </w:r>
    </w:p>
    <w:p w:rsidR="00E870DC" w:rsidRDefault="00E870DC" w:rsidP="00E870D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«Морфологическая» – с. 178–179, 232–233.</w:t>
      </w:r>
    </w:p>
    <w:p w:rsidR="00E870DC" w:rsidRDefault="00E870DC" w:rsidP="00E870D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VII. «Орфоэпическая» – по с. 245–247.</w:t>
      </w:r>
    </w:p>
    <w:p w:rsidR="00E870DC" w:rsidRDefault="00E870DC" w:rsidP="00E870DC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Выбираются консультанты, которые с учителем собирают и оформляют материал, сверяют правильность выполнения заданий; остальные готовят зачетные листы (см. Приложение) и бумагу для выполнения заданий.</w:t>
      </w:r>
    </w:p>
    <w:p w:rsidR="00E870DC" w:rsidRDefault="00E870DC" w:rsidP="00E870DC">
      <w:pPr>
        <w:pStyle w:val="ParagraphStyle"/>
        <w:keepNext/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5F2B59"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Рефлексия.</w:t>
      </w:r>
    </w:p>
    <w:p w:rsidR="00E870DC" w:rsidRDefault="00E870DC" w:rsidP="00E870D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Над какой темой работали на уроке? Какие задания выполняли? Кто доволен своей работой на уроке?</w:t>
      </w:r>
    </w:p>
    <w:p w:rsidR="00E870DC" w:rsidRDefault="005F2B59" w:rsidP="00E870DC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VIII.</w:t>
      </w:r>
      <w:r w:rsidR="00E870DC">
        <w:rPr>
          <w:rFonts w:ascii="Times New Roman" w:hAnsi="Times New Roman" w:cs="Times New Roman"/>
          <w:b/>
          <w:bCs/>
          <w:sz w:val="28"/>
          <w:szCs w:val="28"/>
        </w:rPr>
        <w:t>Домашнее</w:t>
      </w:r>
      <w:proofErr w:type="spellEnd"/>
      <w:r w:rsidR="00E870DC">
        <w:rPr>
          <w:rFonts w:ascii="Times New Roman" w:hAnsi="Times New Roman" w:cs="Times New Roman"/>
          <w:b/>
          <w:bCs/>
          <w:sz w:val="28"/>
          <w:szCs w:val="28"/>
        </w:rPr>
        <w:t xml:space="preserve"> задание:</w:t>
      </w:r>
      <w:r w:rsidR="00E870DC">
        <w:rPr>
          <w:rFonts w:ascii="Times New Roman" w:hAnsi="Times New Roman" w:cs="Times New Roman"/>
          <w:sz w:val="28"/>
          <w:szCs w:val="28"/>
        </w:rPr>
        <w:t xml:space="preserve"> приготовить зачетный лист, подготовиться к зачету.</w:t>
      </w:r>
    </w:p>
    <w:p w:rsidR="00F9340A" w:rsidRPr="00E870DC" w:rsidRDefault="00F9340A"/>
    <w:sectPr w:rsidR="00F9340A" w:rsidRPr="00E870DC" w:rsidSect="00B27B2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5066"/>
    <w:multiLevelType w:val="hybridMultilevel"/>
    <w:tmpl w:val="52E23FAA"/>
    <w:lvl w:ilvl="0" w:tplc="F4923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71C06"/>
    <w:multiLevelType w:val="hybridMultilevel"/>
    <w:tmpl w:val="8F343DE8"/>
    <w:lvl w:ilvl="0" w:tplc="6B200A4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DC"/>
    <w:rsid w:val="00401B12"/>
    <w:rsid w:val="005F2B59"/>
    <w:rsid w:val="008A4E0D"/>
    <w:rsid w:val="00E870DC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87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E870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87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E870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Admin</cp:lastModifiedBy>
  <cp:revision>2</cp:revision>
  <dcterms:created xsi:type="dcterms:W3CDTF">2019-04-08T16:32:00Z</dcterms:created>
  <dcterms:modified xsi:type="dcterms:W3CDTF">2019-04-08T16:32:00Z</dcterms:modified>
</cp:coreProperties>
</file>